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77BDC" w14:textId="77777777" w:rsidR="002D46E0" w:rsidRDefault="002D46E0" w:rsidP="00AC4820">
      <w:pPr>
        <w:pStyle w:val="Pardfaut"/>
        <w:tabs>
          <w:tab w:val="right" w:pos="4309"/>
          <w:tab w:val="right" w:pos="6293"/>
        </w:tabs>
        <w:spacing w:line="340" w:lineRule="atLeast"/>
        <w:jc w:val="both"/>
        <w:rPr>
          <w:rFonts w:ascii="Calibri" w:hAnsi="Calibri" w:cs="Calibri"/>
          <w:b/>
          <w:bCs/>
          <w:color w:val="auto"/>
          <w:spacing w:val="28"/>
        </w:rPr>
      </w:pPr>
    </w:p>
    <w:p w14:paraId="35F7565A" w14:textId="77777777" w:rsidR="002D46E0" w:rsidRDefault="002B27E8" w:rsidP="00AC4820">
      <w:pPr>
        <w:pStyle w:val="Pardfaut"/>
        <w:tabs>
          <w:tab w:val="right" w:pos="4309"/>
          <w:tab w:val="right" w:pos="6293"/>
        </w:tabs>
        <w:spacing w:line="340" w:lineRule="atLeast"/>
        <w:jc w:val="both"/>
      </w:pPr>
      <w:r>
        <w:rPr>
          <w:rFonts w:ascii="Calibri" w:hAnsi="Calibri" w:cs="Calibri"/>
          <w:b/>
          <w:bCs/>
          <w:color w:val="auto"/>
          <w:spacing w:val="28"/>
        </w:rPr>
        <w:t>Orchestre de chambre de Paris</w:t>
      </w:r>
    </w:p>
    <w:p w14:paraId="4F30C3F4" w14:textId="77777777" w:rsidR="005638CE" w:rsidRDefault="005638CE" w:rsidP="00AC4820">
      <w:pPr>
        <w:pStyle w:val="Pardfaut"/>
        <w:tabs>
          <w:tab w:val="right" w:pos="4309"/>
          <w:tab w:val="right" w:pos="6293"/>
        </w:tabs>
        <w:spacing w:line="200" w:lineRule="atLeast"/>
        <w:jc w:val="both"/>
        <w:rPr>
          <w:rFonts w:ascii="Calibri" w:hAnsi="Calibri" w:cs="Calibri"/>
          <w:color w:val="auto"/>
          <w:spacing w:val="9"/>
        </w:rPr>
      </w:pPr>
    </w:p>
    <w:p w14:paraId="37E30F05" w14:textId="5B74488A" w:rsidR="006A76DD" w:rsidRDefault="006A76DD" w:rsidP="00AC4820">
      <w:pPr>
        <w:pStyle w:val="Pardfaut"/>
        <w:tabs>
          <w:tab w:val="right" w:pos="4309"/>
          <w:tab w:val="right" w:pos="6293"/>
        </w:tabs>
        <w:spacing w:line="200" w:lineRule="atLeast"/>
        <w:jc w:val="both"/>
        <w:rPr>
          <w:rFonts w:ascii="Calibri" w:hAnsi="Calibri" w:cs="Calibri"/>
          <w:color w:val="auto"/>
          <w:spacing w:val="9"/>
        </w:rPr>
      </w:pPr>
      <w:r w:rsidRPr="006A76DD">
        <w:rPr>
          <w:rFonts w:ascii="Calibri" w:hAnsi="Calibri" w:cs="Calibri"/>
          <w:color w:val="auto"/>
          <w:spacing w:val="9"/>
        </w:rPr>
        <w:t xml:space="preserve">Thomas </w:t>
      </w:r>
      <w:proofErr w:type="spellStart"/>
      <w:r w:rsidRPr="006A76DD">
        <w:rPr>
          <w:rFonts w:ascii="Calibri" w:hAnsi="Calibri" w:cs="Calibri"/>
          <w:color w:val="auto"/>
          <w:spacing w:val="9"/>
        </w:rPr>
        <w:t>Hengelbrock</w:t>
      </w:r>
      <w:proofErr w:type="spellEnd"/>
      <w:r>
        <w:rPr>
          <w:rFonts w:ascii="Calibri" w:hAnsi="Calibri" w:cs="Calibri"/>
          <w:color w:val="auto"/>
          <w:spacing w:val="9"/>
        </w:rPr>
        <w:t>, directeur musical</w:t>
      </w:r>
    </w:p>
    <w:p w14:paraId="00077EDE" w14:textId="0AA004C1" w:rsidR="002D46E0" w:rsidRDefault="00175FB3" w:rsidP="00AC4820">
      <w:pPr>
        <w:pStyle w:val="Pardfaut"/>
        <w:tabs>
          <w:tab w:val="right" w:pos="4309"/>
          <w:tab w:val="right" w:pos="6293"/>
        </w:tabs>
        <w:spacing w:line="200" w:lineRule="atLeast"/>
        <w:jc w:val="both"/>
        <w:rPr>
          <w:rFonts w:ascii="Calibri" w:hAnsi="Calibri" w:cs="Calibri"/>
          <w:color w:val="auto"/>
          <w:spacing w:val="9"/>
        </w:rPr>
      </w:pPr>
      <w:r>
        <w:rPr>
          <w:rFonts w:ascii="Calibri" w:hAnsi="Calibri" w:cs="Calibri"/>
          <w:color w:val="auto"/>
          <w:spacing w:val="9"/>
        </w:rPr>
        <w:t>Jörn Tews</w:t>
      </w:r>
      <w:r w:rsidR="002B27E8">
        <w:rPr>
          <w:rFonts w:ascii="Calibri" w:hAnsi="Calibri" w:cs="Calibri"/>
          <w:color w:val="auto"/>
          <w:spacing w:val="9"/>
        </w:rPr>
        <w:t>, directeur général</w:t>
      </w:r>
    </w:p>
    <w:p w14:paraId="3A9AC4B8" w14:textId="77777777" w:rsidR="002D46E0" w:rsidRDefault="002D46E0" w:rsidP="00AC4820">
      <w:pPr>
        <w:pStyle w:val="Pardfaut"/>
        <w:tabs>
          <w:tab w:val="right" w:pos="4309"/>
          <w:tab w:val="right" w:pos="6293"/>
        </w:tabs>
        <w:spacing w:line="200" w:lineRule="atLeast"/>
        <w:jc w:val="both"/>
        <w:rPr>
          <w:rFonts w:ascii="Calibri" w:eastAsia="Baskerville MT Pro" w:hAnsi="Calibri" w:cs="Calibri"/>
          <w:color w:val="auto"/>
        </w:rPr>
      </w:pPr>
    </w:p>
    <w:p w14:paraId="2E25D213" w14:textId="2FEF3FF5" w:rsidR="00E57819" w:rsidRPr="006A76DD" w:rsidRDefault="00E57819" w:rsidP="006A76DD">
      <w:pPr>
        <w:autoSpaceDE w:val="0"/>
        <w:adjustRightInd w:val="0"/>
        <w:rPr>
          <w:rFonts w:ascii="Calibri" w:hAnsi="Calibri" w:cs="Calibri"/>
          <w:b/>
          <w:bCs/>
          <w:sz w:val="22"/>
          <w:szCs w:val="22"/>
        </w:rPr>
      </w:pPr>
      <w:r w:rsidRPr="00E57819">
        <w:rPr>
          <w:rFonts w:ascii="Calibri" w:hAnsi="Calibri" w:cs="Calibri"/>
          <w:b/>
          <w:bCs/>
          <w:spacing w:val="-2"/>
          <w:sz w:val="22"/>
          <w:szCs w:val="22"/>
        </w:rPr>
        <w:t xml:space="preserve">Près d'un demi-siècle après sa création, l’Orchestre de chambre de Paris s'est imposé comme un orchestre de chambre de référence en Europe. Profondément renouvelé au cours de ces dernières années, il intègre aujourd'hui une nouvelle génération de musiciens qui font de cette formation d'excellence </w:t>
      </w:r>
      <w:r w:rsidR="00410D0E">
        <w:rPr>
          <w:rFonts w:ascii="Calibri" w:hAnsi="Calibri" w:cs="Calibri"/>
          <w:b/>
          <w:bCs/>
          <w:spacing w:val="-2"/>
          <w:sz w:val="22"/>
          <w:szCs w:val="22"/>
        </w:rPr>
        <w:t>l’</w:t>
      </w:r>
      <w:r w:rsidRPr="00E57819">
        <w:rPr>
          <w:rFonts w:ascii="Calibri" w:hAnsi="Calibri" w:cs="Calibri"/>
          <w:b/>
          <w:bCs/>
          <w:spacing w:val="-2"/>
          <w:sz w:val="22"/>
          <w:szCs w:val="22"/>
        </w:rPr>
        <w:t xml:space="preserve">un des orchestres permanents le plus jeune de France. </w:t>
      </w:r>
      <w:r w:rsidR="006A76DD" w:rsidRPr="00654457">
        <w:rPr>
          <w:rFonts w:ascii="Calibri" w:hAnsi="Calibri" w:cs="Calibri"/>
          <w:b/>
          <w:bCs/>
          <w:sz w:val="22"/>
          <w:szCs w:val="22"/>
        </w:rPr>
        <w:t xml:space="preserve">À partir de </w:t>
      </w:r>
      <w:r w:rsidR="006A76DD">
        <w:rPr>
          <w:rFonts w:ascii="Calibri" w:hAnsi="Calibri" w:cs="Calibri"/>
          <w:b/>
          <w:bCs/>
          <w:sz w:val="22"/>
          <w:szCs w:val="22"/>
        </w:rPr>
        <w:t>la</w:t>
      </w:r>
      <w:r w:rsidR="006A76DD" w:rsidRPr="00654457">
        <w:rPr>
          <w:rFonts w:ascii="Calibri" w:hAnsi="Calibri" w:cs="Calibri"/>
          <w:b/>
          <w:bCs/>
          <w:sz w:val="22"/>
          <w:szCs w:val="22"/>
        </w:rPr>
        <w:t xml:space="preserve"> saison 2024/2025, il accueille comme</w:t>
      </w:r>
      <w:r w:rsidR="006A76DD">
        <w:rPr>
          <w:rFonts w:ascii="Calibri" w:hAnsi="Calibri" w:cs="Calibri"/>
          <w:b/>
          <w:bCs/>
          <w:sz w:val="22"/>
          <w:szCs w:val="22"/>
        </w:rPr>
        <w:t xml:space="preserve"> </w:t>
      </w:r>
      <w:r w:rsidR="006A76DD" w:rsidRPr="00654457">
        <w:rPr>
          <w:rFonts w:ascii="Calibri" w:hAnsi="Calibri" w:cs="Calibri"/>
          <w:b/>
          <w:bCs/>
          <w:sz w:val="22"/>
          <w:szCs w:val="22"/>
        </w:rPr>
        <w:t xml:space="preserve">directeur musical le chef d'orchestre Thomas </w:t>
      </w:r>
      <w:proofErr w:type="spellStart"/>
      <w:r w:rsidR="006A76DD" w:rsidRPr="00654457">
        <w:rPr>
          <w:rFonts w:ascii="Calibri" w:hAnsi="Calibri" w:cs="Calibri"/>
          <w:b/>
          <w:bCs/>
          <w:sz w:val="22"/>
          <w:szCs w:val="22"/>
        </w:rPr>
        <w:t>Hengelbrock</w:t>
      </w:r>
      <w:proofErr w:type="spellEnd"/>
      <w:r w:rsidR="006A76DD" w:rsidRPr="00654457">
        <w:rPr>
          <w:rFonts w:ascii="Calibri" w:hAnsi="Calibri" w:cs="Calibri"/>
          <w:b/>
          <w:bCs/>
          <w:sz w:val="22"/>
          <w:szCs w:val="22"/>
        </w:rPr>
        <w:t>.</w:t>
      </w:r>
    </w:p>
    <w:p w14:paraId="469CEAA0" w14:textId="479B95BA" w:rsidR="00E57819" w:rsidRPr="00E57819" w:rsidRDefault="00E57819" w:rsidP="00AC4820">
      <w:pPr>
        <w:pStyle w:val="NormalWeb"/>
        <w:shd w:val="clear" w:color="auto" w:fill="FFFFFF"/>
        <w:jc w:val="both"/>
        <w:rPr>
          <w:rFonts w:ascii="Calibri" w:eastAsia="Arial Unicode MS" w:hAnsi="Calibri" w:cs="Calibri"/>
          <w:spacing w:val="-2"/>
          <w:kern w:val="3"/>
          <w:sz w:val="22"/>
          <w:szCs w:val="22"/>
        </w:rPr>
      </w:pPr>
      <w:r w:rsidRPr="00E57819">
        <w:rPr>
          <w:rFonts w:ascii="Calibri" w:eastAsia="Arial Unicode MS" w:hAnsi="Calibri" w:cs="Calibri"/>
          <w:spacing w:val="-2"/>
          <w:kern w:val="3"/>
          <w:sz w:val="22"/>
          <w:szCs w:val="22"/>
        </w:rPr>
        <w:t xml:space="preserve">Formation de type Mozart, il s'empare d'un vaste répertoire pour orchestre de chambre </w:t>
      </w:r>
      <w:r w:rsidR="00410D0E">
        <w:rPr>
          <w:rFonts w:ascii="Calibri" w:eastAsia="Arial Unicode MS" w:hAnsi="Calibri" w:cs="Calibri"/>
          <w:spacing w:val="-2"/>
          <w:kern w:val="3"/>
          <w:sz w:val="22"/>
          <w:szCs w:val="22"/>
        </w:rPr>
        <w:t xml:space="preserve">allant </w:t>
      </w:r>
      <w:r w:rsidRPr="00E57819">
        <w:rPr>
          <w:rFonts w:ascii="Calibri" w:eastAsia="Arial Unicode MS" w:hAnsi="Calibri" w:cs="Calibri"/>
          <w:spacing w:val="-2"/>
          <w:kern w:val="3"/>
          <w:sz w:val="22"/>
          <w:szCs w:val="22"/>
        </w:rPr>
        <w:t>du XVII</w:t>
      </w:r>
      <w:r w:rsidRPr="00E57819">
        <w:rPr>
          <w:rFonts w:ascii="Calibri" w:eastAsia="Arial Unicode MS" w:hAnsi="Calibri" w:cs="Calibri"/>
          <w:spacing w:val="-2"/>
          <w:kern w:val="3"/>
          <w:sz w:val="22"/>
          <w:szCs w:val="22"/>
          <w:vertAlign w:val="superscript"/>
        </w:rPr>
        <w:t>e</w:t>
      </w:r>
      <w:r w:rsidRPr="00E57819">
        <w:rPr>
          <w:rFonts w:ascii="Calibri" w:eastAsia="Arial Unicode MS" w:hAnsi="Calibri" w:cs="Calibri"/>
          <w:spacing w:val="-2"/>
          <w:kern w:val="3"/>
          <w:sz w:val="22"/>
          <w:szCs w:val="22"/>
        </w:rPr>
        <w:t xml:space="preserve"> siècle à nos jours, avec une centaine de créations à son actif. Ses musiciens réinterrogent également la lecture des œuvres classiques </w:t>
      </w:r>
      <w:r w:rsidR="005C73AD">
        <w:rPr>
          <w:rFonts w:ascii="Calibri" w:eastAsia="Arial Unicode MS" w:hAnsi="Calibri" w:cs="Calibri"/>
          <w:spacing w:val="-2"/>
          <w:kern w:val="3"/>
          <w:sz w:val="22"/>
          <w:szCs w:val="22"/>
        </w:rPr>
        <w:t xml:space="preserve">sur </w:t>
      </w:r>
      <w:r w:rsidRPr="00E57819">
        <w:rPr>
          <w:rFonts w:ascii="Calibri" w:eastAsia="Arial Unicode MS" w:hAnsi="Calibri" w:cs="Calibri"/>
          <w:spacing w:val="-2"/>
          <w:kern w:val="3"/>
          <w:sz w:val="22"/>
          <w:szCs w:val="22"/>
        </w:rPr>
        <w:t xml:space="preserve">instruments anciens, mais aussi par des collaborations avec des chefs d’orchestre issus de l’univers baroque ou avec des solistes </w:t>
      </w:r>
      <w:r w:rsidR="00C56587">
        <w:rPr>
          <w:rFonts w:ascii="Calibri" w:eastAsia="Arial Unicode MS" w:hAnsi="Calibri" w:cs="Calibri"/>
          <w:spacing w:val="-2"/>
          <w:kern w:val="3"/>
          <w:sz w:val="22"/>
          <w:szCs w:val="22"/>
        </w:rPr>
        <w:t>dirigeant l’orchestre en</w:t>
      </w:r>
      <w:r w:rsidRPr="00E57819">
        <w:rPr>
          <w:rFonts w:ascii="Calibri" w:eastAsia="Arial Unicode MS" w:hAnsi="Calibri" w:cs="Calibri"/>
          <w:spacing w:val="-2"/>
          <w:kern w:val="3"/>
          <w:sz w:val="22"/>
          <w:szCs w:val="22"/>
        </w:rPr>
        <w:t xml:space="preserve"> joué-dirigé.</w:t>
      </w:r>
    </w:p>
    <w:p w14:paraId="71D6FC6F" w14:textId="59F4EC43" w:rsidR="00DF1D16" w:rsidRPr="00C56587" w:rsidRDefault="009672E3" w:rsidP="00AC4820">
      <w:pPr>
        <w:pStyle w:val="NormalWeb"/>
        <w:shd w:val="clear" w:color="auto" w:fill="FFFFFF"/>
        <w:jc w:val="both"/>
        <w:rPr>
          <w:rFonts w:ascii="Calibri" w:hAnsi="Calibri" w:cs="Calibri"/>
          <w:spacing w:val="-4"/>
        </w:rPr>
      </w:pPr>
      <w:r w:rsidRPr="009672E3">
        <w:rPr>
          <w:rFonts w:ascii="Calibri" w:eastAsia="Arial Unicode MS" w:hAnsi="Calibri" w:cs="Calibri"/>
          <w:spacing w:val="-2"/>
          <w:kern w:val="3"/>
          <w:sz w:val="22"/>
          <w:szCs w:val="22"/>
        </w:rPr>
        <w:t xml:space="preserve">L'Orchestre de chambre de Paris rayonne </w:t>
      </w:r>
      <w:r w:rsidR="006A76DD" w:rsidRPr="00654457">
        <w:rPr>
          <w:rFonts w:ascii="Calibri" w:hAnsi="Calibri" w:cs="Calibri"/>
          <w:sz w:val="22"/>
          <w:szCs w:val="22"/>
        </w:rPr>
        <w:t xml:space="preserve">à Paris et dans sa métropole </w:t>
      </w:r>
      <w:r w:rsidRPr="009672E3">
        <w:rPr>
          <w:rFonts w:ascii="Calibri" w:eastAsia="Arial Unicode MS" w:hAnsi="Calibri" w:cs="Calibri"/>
          <w:spacing w:val="-2"/>
          <w:kern w:val="3"/>
          <w:sz w:val="22"/>
          <w:szCs w:val="22"/>
        </w:rPr>
        <w:t>avec des concerts à la Philharmonie dont il est résident, au Théâtre des Champs-Élysées, à l’Opéra</w:t>
      </w:r>
      <w:r w:rsidR="00BC736A">
        <w:rPr>
          <w:rFonts w:ascii="Calibri" w:eastAsia="Arial Unicode MS" w:hAnsi="Calibri" w:cs="Calibri"/>
          <w:spacing w:val="-2"/>
          <w:kern w:val="3"/>
          <w:sz w:val="22"/>
          <w:szCs w:val="22"/>
        </w:rPr>
        <w:t>-</w:t>
      </w:r>
      <w:r w:rsidRPr="009672E3">
        <w:rPr>
          <w:rFonts w:ascii="Calibri" w:eastAsia="Arial Unicode MS" w:hAnsi="Calibri" w:cs="Calibri"/>
          <w:spacing w:val="-2"/>
          <w:kern w:val="3"/>
          <w:sz w:val="22"/>
          <w:szCs w:val="22"/>
        </w:rPr>
        <w:t>Comique, au Théâtre du Châtelet avec lequel il s’inscrit dans le projet de la Place des théâtres, ainsi qu’à la salle Corto</w:t>
      </w:r>
      <w:r w:rsidR="00A52562">
        <w:rPr>
          <w:rFonts w:ascii="Calibri" w:eastAsia="Arial Unicode MS" w:hAnsi="Calibri" w:cs="Calibri"/>
          <w:spacing w:val="-2"/>
          <w:kern w:val="3"/>
          <w:sz w:val="22"/>
          <w:szCs w:val="22"/>
        </w:rPr>
        <w:t>t</w:t>
      </w:r>
      <w:r w:rsidR="00E57819" w:rsidRPr="00E57819">
        <w:rPr>
          <w:rFonts w:ascii="Calibri" w:eastAsia="Arial Unicode MS" w:hAnsi="Calibri" w:cs="Calibri"/>
          <w:spacing w:val="-2"/>
          <w:kern w:val="3"/>
          <w:sz w:val="22"/>
          <w:szCs w:val="22"/>
        </w:rPr>
        <w:t xml:space="preserve">. </w:t>
      </w:r>
    </w:p>
    <w:p w14:paraId="6C62CD97" w14:textId="3711E2CE" w:rsidR="00DF1D16" w:rsidRPr="00CA6F44" w:rsidRDefault="00C22A1F" w:rsidP="007B7DB0">
      <w:pPr>
        <w:pStyle w:val="NormalWeb"/>
        <w:shd w:val="clear" w:color="auto" w:fill="FFFFFF"/>
        <w:jc w:val="both"/>
        <w:rPr>
          <w:rFonts w:ascii="Calibri" w:eastAsia="Arial Unicode MS" w:hAnsi="Calibri" w:cs="Calibri"/>
          <w:spacing w:val="-2"/>
          <w:kern w:val="3"/>
          <w:sz w:val="22"/>
          <w:szCs w:val="22"/>
        </w:rPr>
      </w:pPr>
      <w:r w:rsidRPr="00C22A1F">
        <w:rPr>
          <w:rFonts w:ascii="Calibri" w:eastAsia="Arial Unicode MS" w:hAnsi="Calibri" w:cs="Calibri"/>
          <w:spacing w:val="-2"/>
          <w:kern w:val="3"/>
          <w:sz w:val="22"/>
          <w:szCs w:val="22"/>
        </w:rPr>
        <w:t xml:space="preserve">Au fil des concerts, l’Orchestre de chambre de Paris collabore avec les plus grands chefs comme Giovanni </w:t>
      </w:r>
      <w:proofErr w:type="spellStart"/>
      <w:r w:rsidRPr="00C22A1F">
        <w:rPr>
          <w:rFonts w:ascii="Calibri" w:eastAsia="Arial Unicode MS" w:hAnsi="Calibri" w:cs="Calibri"/>
          <w:spacing w:val="-2"/>
          <w:kern w:val="3"/>
          <w:sz w:val="22"/>
          <w:szCs w:val="22"/>
        </w:rPr>
        <w:t>Antonini</w:t>
      </w:r>
      <w:proofErr w:type="spellEnd"/>
      <w:r w:rsidRPr="00C22A1F">
        <w:rPr>
          <w:rFonts w:ascii="Calibri" w:eastAsia="Arial Unicode MS" w:hAnsi="Calibri" w:cs="Calibri"/>
          <w:spacing w:val="-2"/>
          <w:kern w:val="3"/>
          <w:sz w:val="22"/>
          <w:szCs w:val="22"/>
        </w:rPr>
        <w:t xml:space="preserve">, </w:t>
      </w:r>
      <w:proofErr w:type="spellStart"/>
      <w:r w:rsidRPr="00C22A1F">
        <w:rPr>
          <w:rFonts w:ascii="Calibri" w:eastAsia="Arial Unicode MS" w:hAnsi="Calibri" w:cs="Calibri"/>
          <w:spacing w:val="-2"/>
          <w:kern w:val="3"/>
          <w:sz w:val="22"/>
          <w:szCs w:val="22"/>
        </w:rPr>
        <w:t>Tabita</w:t>
      </w:r>
      <w:proofErr w:type="spellEnd"/>
      <w:r w:rsidRPr="00C22A1F">
        <w:rPr>
          <w:rFonts w:ascii="Calibri" w:eastAsia="Arial Unicode MS" w:hAnsi="Calibri" w:cs="Calibri"/>
          <w:spacing w:val="-2"/>
          <w:kern w:val="3"/>
          <w:sz w:val="22"/>
          <w:szCs w:val="22"/>
        </w:rPr>
        <w:t xml:space="preserve"> </w:t>
      </w:r>
      <w:proofErr w:type="spellStart"/>
      <w:r w:rsidRPr="00C22A1F">
        <w:rPr>
          <w:rFonts w:ascii="Calibri" w:eastAsia="Arial Unicode MS" w:hAnsi="Calibri" w:cs="Calibri"/>
          <w:spacing w:val="-2"/>
          <w:kern w:val="3"/>
          <w:sz w:val="22"/>
          <w:szCs w:val="22"/>
        </w:rPr>
        <w:t>Berglund</w:t>
      </w:r>
      <w:proofErr w:type="spellEnd"/>
      <w:r w:rsidRPr="00C22A1F">
        <w:rPr>
          <w:rFonts w:ascii="Calibri" w:eastAsia="Arial Unicode MS" w:hAnsi="Calibri" w:cs="Calibri"/>
          <w:spacing w:val="-2"/>
          <w:kern w:val="3"/>
          <w:sz w:val="22"/>
          <w:szCs w:val="22"/>
        </w:rPr>
        <w:t xml:space="preserve">, Maxim </w:t>
      </w:r>
      <w:proofErr w:type="spellStart"/>
      <w:r w:rsidRPr="00C22A1F">
        <w:rPr>
          <w:rFonts w:ascii="Calibri" w:eastAsia="Arial Unicode MS" w:hAnsi="Calibri" w:cs="Calibri"/>
          <w:spacing w:val="-2"/>
          <w:kern w:val="3"/>
          <w:sz w:val="22"/>
          <w:szCs w:val="22"/>
        </w:rPr>
        <w:t>Emelyanychev</w:t>
      </w:r>
      <w:proofErr w:type="spellEnd"/>
      <w:r w:rsidRPr="00C22A1F">
        <w:rPr>
          <w:rFonts w:ascii="Calibri" w:eastAsia="Arial Unicode MS" w:hAnsi="Calibri" w:cs="Calibri"/>
          <w:spacing w:val="-2"/>
          <w:kern w:val="3"/>
          <w:sz w:val="22"/>
          <w:szCs w:val="22"/>
        </w:rPr>
        <w:t xml:space="preserve">, Thomas </w:t>
      </w:r>
      <w:proofErr w:type="spellStart"/>
      <w:r w:rsidRPr="00C22A1F">
        <w:rPr>
          <w:rFonts w:ascii="Calibri" w:eastAsia="Arial Unicode MS" w:hAnsi="Calibri" w:cs="Calibri"/>
          <w:spacing w:val="-2"/>
          <w:kern w:val="3"/>
          <w:sz w:val="22"/>
          <w:szCs w:val="22"/>
        </w:rPr>
        <w:t>Dausgaard</w:t>
      </w:r>
      <w:proofErr w:type="spellEnd"/>
      <w:r w:rsidRPr="00C22A1F">
        <w:rPr>
          <w:rFonts w:ascii="Calibri" w:eastAsia="Arial Unicode MS" w:hAnsi="Calibri" w:cs="Calibri"/>
          <w:spacing w:val="-2"/>
          <w:kern w:val="3"/>
          <w:sz w:val="22"/>
          <w:szCs w:val="22"/>
        </w:rPr>
        <w:t xml:space="preserve">, Daniel Harding, Trevor </w:t>
      </w:r>
      <w:proofErr w:type="spellStart"/>
      <w:r w:rsidRPr="00C22A1F">
        <w:rPr>
          <w:rFonts w:ascii="Calibri" w:eastAsia="Arial Unicode MS" w:hAnsi="Calibri" w:cs="Calibri"/>
          <w:spacing w:val="-2"/>
          <w:kern w:val="3"/>
          <w:sz w:val="22"/>
          <w:szCs w:val="22"/>
        </w:rPr>
        <w:t>Pinnock</w:t>
      </w:r>
      <w:proofErr w:type="spellEnd"/>
      <w:r w:rsidRPr="00C22A1F">
        <w:rPr>
          <w:rFonts w:ascii="Calibri" w:eastAsia="Arial Unicode MS" w:hAnsi="Calibri" w:cs="Calibri"/>
          <w:spacing w:val="-2"/>
          <w:kern w:val="3"/>
          <w:sz w:val="22"/>
          <w:szCs w:val="22"/>
        </w:rPr>
        <w:t xml:space="preserve">, Speranza </w:t>
      </w:r>
      <w:proofErr w:type="spellStart"/>
      <w:r w:rsidRPr="00C22A1F">
        <w:rPr>
          <w:rFonts w:ascii="Calibri" w:eastAsia="Arial Unicode MS" w:hAnsi="Calibri" w:cs="Calibri"/>
          <w:spacing w:val="-2"/>
          <w:kern w:val="3"/>
          <w:sz w:val="22"/>
          <w:szCs w:val="22"/>
        </w:rPr>
        <w:t>Scappucci</w:t>
      </w:r>
      <w:proofErr w:type="spellEnd"/>
      <w:r w:rsidRPr="00C22A1F">
        <w:rPr>
          <w:rFonts w:ascii="Calibri" w:eastAsia="Arial Unicode MS" w:hAnsi="Calibri" w:cs="Calibri"/>
          <w:spacing w:val="-2"/>
          <w:kern w:val="3"/>
          <w:sz w:val="22"/>
          <w:szCs w:val="22"/>
        </w:rPr>
        <w:t xml:space="preserve">, </w:t>
      </w:r>
      <w:proofErr w:type="spellStart"/>
      <w:r w:rsidRPr="00C22A1F">
        <w:rPr>
          <w:rFonts w:ascii="Calibri" w:eastAsia="Arial Unicode MS" w:hAnsi="Calibri" w:cs="Calibri"/>
          <w:spacing w:val="-2"/>
          <w:kern w:val="3"/>
          <w:sz w:val="22"/>
          <w:szCs w:val="22"/>
        </w:rPr>
        <w:t>Masaaki</w:t>
      </w:r>
      <w:proofErr w:type="spellEnd"/>
      <w:r w:rsidRPr="00C22A1F">
        <w:rPr>
          <w:rFonts w:ascii="Calibri" w:eastAsia="Arial Unicode MS" w:hAnsi="Calibri" w:cs="Calibri"/>
          <w:spacing w:val="-2"/>
          <w:kern w:val="3"/>
          <w:sz w:val="22"/>
          <w:szCs w:val="22"/>
        </w:rPr>
        <w:t xml:space="preserve"> Suzuki, </w:t>
      </w:r>
      <w:proofErr w:type="spellStart"/>
      <w:r w:rsidRPr="00C22A1F">
        <w:rPr>
          <w:rFonts w:ascii="Calibri" w:eastAsia="Arial Unicode MS" w:hAnsi="Calibri" w:cs="Calibri"/>
          <w:spacing w:val="-2"/>
          <w:kern w:val="3"/>
          <w:sz w:val="22"/>
          <w:szCs w:val="22"/>
        </w:rPr>
        <w:t>Gábor</w:t>
      </w:r>
      <w:proofErr w:type="spellEnd"/>
      <w:r w:rsidRPr="00C22A1F">
        <w:rPr>
          <w:rFonts w:ascii="Calibri" w:eastAsia="Arial Unicode MS" w:hAnsi="Calibri" w:cs="Calibri"/>
          <w:spacing w:val="-2"/>
          <w:kern w:val="3"/>
          <w:sz w:val="22"/>
          <w:szCs w:val="22"/>
        </w:rPr>
        <w:t xml:space="preserve"> </w:t>
      </w:r>
      <w:proofErr w:type="spellStart"/>
      <w:r w:rsidRPr="00C22A1F">
        <w:rPr>
          <w:rFonts w:ascii="Calibri" w:eastAsia="Arial Unicode MS" w:hAnsi="Calibri" w:cs="Calibri"/>
          <w:spacing w:val="-2"/>
          <w:kern w:val="3"/>
          <w:sz w:val="22"/>
          <w:szCs w:val="22"/>
        </w:rPr>
        <w:t>Takács</w:t>
      </w:r>
      <w:proofErr w:type="spellEnd"/>
      <w:r w:rsidRPr="00C22A1F">
        <w:rPr>
          <w:rFonts w:ascii="Calibri" w:eastAsia="Arial Unicode MS" w:hAnsi="Calibri" w:cs="Calibri"/>
          <w:spacing w:val="-2"/>
          <w:kern w:val="3"/>
          <w:sz w:val="22"/>
          <w:szCs w:val="22"/>
        </w:rPr>
        <w:t xml:space="preserve">-Nagy et solistes comme David </w:t>
      </w:r>
      <w:proofErr w:type="spellStart"/>
      <w:r w:rsidRPr="00C22A1F">
        <w:rPr>
          <w:rFonts w:ascii="Calibri" w:eastAsia="Arial Unicode MS" w:hAnsi="Calibri" w:cs="Calibri"/>
          <w:spacing w:val="-2"/>
          <w:kern w:val="3"/>
          <w:sz w:val="22"/>
          <w:szCs w:val="22"/>
        </w:rPr>
        <w:t>Fray</w:t>
      </w:r>
      <w:proofErr w:type="spellEnd"/>
      <w:r w:rsidRPr="00C22A1F">
        <w:rPr>
          <w:rFonts w:ascii="Calibri" w:eastAsia="Arial Unicode MS" w:hAnsi="Calibri" w:cs="Calibri"/>
          <w:spacing w:val="-2"/>
          <w:kern w:val="3"/>
          <w:sz w:val="22"/>
          <w:szCs w:val="22"/>
        </w:rPr>
        <w:t xml:space="preserve">, Alban Gerhardt, Steven </w:t>
      </w:r>
      <w:proofErr w:type="spellStart"/>
      <w:r w:rsidRPr="00C22A1F">
        <w:rPr>
          <w:rFonts w:ascii="Calibri" w:eastAsia="Arial Unicode MS" w:hAnsi="Calibri" w:cs="Calibri"/>
          <w:spacing w:val="-2"/>
          <w:kern w:val="3"/>
          <w:sz w:val="22"/>
          <w:szCs w:val="22"/>
        </w:rPr>
        <w:t>Isserlis</w:t>
      </w:r>
      <w:proofErr w:type="spellEnd"/>
      <w:r w:rsidRPr="00C22A1F">
        <w:rPr>
          <w:rFonts w:ascii="Calibri" w:eastAsia="Arial Unicode MS" w:hAnsi="Calibri" w:cs="Calibri"/>
          <w:spacing w:val="-2"/>
          <w:kern w:val="3"/>
          <w:sz w:val="22"/>
          <w:szCs w:val="22"/>
        </w:rPr>
        <w:t xml:space="preserve">, </w:t>
      </w:r>
      <w:proofErr w:type="spellStart"/>
      <w:r w:rsidRPr="00C22A1F">
        <w:rPr>
          <w:rFonts w:ascii="Calibri" w:eastAsia="Arial Unicode MS" w:hAnsi="Calibri" w:cs="Calibri"/>
          <w:spacing w:val="-2"/>
          <w:kern w:val="3"/>
          <w:sz w:val="22"/>
          <w:szCs w:val="22"/>
        </w:rPr>
        <w:t>Pekka</w:t>
      </w:r>
      <w:proofErr w:type="spellEnd"/>
      <w:r w:rsidRPr="00C22A1F">
        <w:rPr>
          <w:rFonts w:ascii="Calibri" w:eastAsia="Arial Unicode MS" w:hAnsi="Calibri" w:cs="Calibri"/>
          <w:spacing w:val="-2"/>
          <w:kern w:val="3"/>
          <w:sz w:val="22"/>
          <w:szCs w:val="22"/>
        </w:rPr>
        <w:t xml:space="preserve"> </w:t>
      </w:r>
      <w:proofErr w:type="spellStart"/>
      <w:r w:rsidRPr="00C22A1F">
        <w:rPr>
          <w:rFonts w:ascii="Calibri" w:eastAsia="Arial Unicode MS" w:hAnsi="Calibri" w:cs="Calibri"/>
          <w:spacing w:val="-2"/>
          <w:kern w:val="3"/>
          <w:sz w:val="22"/>
          <w:szCs w:val="22"/>
        </w:rPr>
        <w:t>Kuusisto</w:t>
      </w:r>
      <w:proofErr w:type="spellEnd"/>
      <w:r w:rsidRPr="00C22A1F">
        <w:rPr>
          <w:rFonts w:ascii="Calibri" w:eastAsia="Arial Unicode MS" w:hAnsi="Calibri" w:cs="Calibri"/>
          <w:spacing w:val="-2"/>
          <w:kern w:val="3"/>
          <w:sz w:val="22"/>
          <w:szCs w:val="22"/>
        </w:rPr>
        <w:t xml:space="preserve">, Marie-Nicole Lemieux, Elisabeth </w:t>
      </w:r>
      <w:proofErr w:type="spellStart"/>
      <w:r w:rsidRPr="00C22A1F">
        <w:rPr>
          <w:rFonts w:ascii="Calibri" w:eastAsia="Arial Unicode MS" w:hAnsi="Calibri" w:cs="Calibri"/>
          <w:spacing w:val="-2"/>
          <w:kern w:val="3"/>
          <w:sz w:val="22"/>
          <w:szCs w:val="22"/>
        </w:rPr>
        <w:t>Leonskaja</w:t>
      </w:r>
      <w:proofErr w:type="spellEnd"/>
      <w:r w:rsidRPr="00C22A1F">
        <w:rPr>
          <w:rFonts w:ascii="Calibri" w:eastAsia="Arial Unicode MS" w:hAnsi="Calibri" w:cs="Calibri"/>
          <w:spacing w:val="-2"/>
          <w:kern w:val="3"/>
          <w:sz w:val="22"/>
          <w:szCs w:val="22"/>
        </w:rPr>
        <w:t xml:space="preserve">, Roger </w:t>
      </w:r>
      <w:proofErr w:type="spellStart"/>
      <w:r w:rsidRPr="00C22A1F">
        <w:rPr>
          <w:rFonts w:ascii="Calibri" w:eastAsia="Arial Unicode MS" w:hAnsi="Calibri" w:cs="Calibri"/>
          <w:spacing w:val="-2"/>
          <w:kern w:val="3"/>
          <w:sz w:val="22"/>
          <w:szCs w:val="22"/>
        </w:rPr>
        <w:t>Muraro</w:t>
      </w:r>
      <w:proofErr w:type="spellEnd"/>
      <w:r w:rsidRPr="00C22A1F">
        <w:rPr>
          <w:rFonts w:ascii="Calibri" w:eastAsia="Arial Unicode MS" w:hAnsi="Calibri" w:cs="Calibri"/>
          <w:spacing w:val="-2"/>
          <w:kern w:val="3"/>
          <w:sz w:val="22"/>
          <w:szCs w:val="22"/>
        </w:rPr>
        <w:t xml:space="preserve">, Laurent Naouri, Emmanuel </w:t>
      </w:r>
      <w:proofErr w:type="spellStart"/>
      <w:r w:rsidRPr="00C22A1F">
        <w:rPr>
          <w:rFonts w:ascii="Calibri" w:eastAsia="Arial Unicode MS" w:hAnsi="Calibri" w:cs="Calibri"/>
          <w:spacing w:val="-2"/>
          <w:kern w:val="3"/>
          <w:sz w:val="22"/>
          <w:szCs w:val="22"/>
        </w:rPr>
        <w:t>Pahud</w:t>
      </w:r>
      <w:proofErr w:type="spellEnd"/>
      <w:r w:rsidRPr="00C22A1F">
        <w:rPr>
          <w:rFonts w:ascii="Calibri" w:eastAsia="Arial Unicode MS" w:hAnsi="Calibri" w:cs="Calibri"/>
          <w:spacing w:val="-2"/>
          <w:kern w:val="3"/>
          <w:sz w:val="22"/>
          <w:szCs w:val="22"/>
        </w:rPr>
        <w:t xml:space="preserve">, Marina </w:t>
      </w:r>
      <w:proofErr w:type="spellStart"/>
      <w:r w:rsidRPr="00C22A1F">
        <w:rPr>
          <w:rFonts w:ascii="Calibri" w:eastAsia="Arial Unicode MS" w:hAnsi="Calibri" w:cs="Calibri"/>
          <w:spacing w:val="-2"/>
          <w:kern w:val="3"/>
          <w:sz w:val="22"/>
          <w:szCs w:val="22"/>
        </w:rPr>
        <w:t>Rebeka</w:t>
      </w:r>
      <w:proofErr w:type="spellEnd"/>
      <w:r w:rsidRPr="00C22A1F">
        <w:rPr>
          <w:rFonts w:ascii="Calibri" w:eastAsia="Arial Unicode MS" w:hAnsi="Calibri" w:cs="Calibri"/>
          <w:spacing w:val="-2"/>
          <w:kern w:val="3"/>
          <w:sz w:val="22"/>
          <w:szCs w:val="22"/>
        </w:rPr>
        <w:t xml:space="preserve">, Lise de la Salle, Tanja et Christian </w:t>
      </w:r>
      <w:proofErr w:type="spellStart"/>
      <w:r w:rsidRPr="00C22A1F">
        <w:rPr>
          <w:rFonts w:ascii="Calibri" w:eastAsia="Arial Unicode MS" w:hAnsi="Calibri" w:cs="Calibri"/>
          <w:spacing w:val="-2"/>
          <w:kern w:val="3"/>
          <w:sz w:val="22"/>
          <w:szCs w:val="22"/>
        </w:rPr>
        <w:t>Tetzlaff</w:t>
      </w:r>
      <w:proofErr w:type="spellEnd"/>
      <w:r w:rsidRPr="00C22A1F">
        <w:rPr>
          <w:rFonts w:ascii="Calibri" w:eastAsia="Arial Unicode MS" w:hAnsi="Calibri" w:cs="Calibri"/>
          <w:spacing w:val="-2"/>
          <w:kern w:val="3"/>
          <w:sz w:val="22"/>
          <w:szCs w:val="22"/>
        </w:rPr>
        <w:t xml:space="preserve">, Carolin </w:t>
      </w:r>
      <w:proofErr w:type="spellStart"/>
      <w:r w:rsidRPr="00C22A1F">
        <w:rPr>
          <w:rFonts w:ascii="Calibri" w:eastAsia="Arial Unicode MS" w:hAnsi="Calibri" w:cs="Calibri"/>
          <w:spacing w:val="-2"/>
          <w:kern w:val="3"/>
          <w:sz w:val="22"/>
          <w:szCs w:val="22"/>
        </w:rPr>
        <w:t>Widmann</w:t>
      </w:r>
      <w:proofErr w:type="spellEnd"/>
      <w:r w:rsidRPr="00C22A1F">
        <w:rPr>
          <w:rFonts w:ascii="Calibri" w:eastAsia="Arial Unicode MS" w:hAnsi="Calibri" w:cs="Calibri"/>
          <w:spacing w:val="-2"/>
          <w:kern w:val="3"/>
          <w:sz w:val="22"/>
          <w:szCs w:val="22"/>
        </w:rPr>
        <w:t xml:space="preserve">… </w:t>
      </w:r>
      <w:r w:rsidR="00E57819" w:rsidRPr="00E57819">
        <w:rPr>
          <w:rFonts w:ascii="Calibri" w:eastAsia="Arial Unicode MS" w:hAnsi="Calibri" w:cs="Calibri"/>
          <w:spacing w:val="-2"/>
          <w:kern w:val="3"/>
          <w:sz w:val="22"/>
          <w:szCs w:val="22"/>
        </w:rPr>
        <w:t xml:space="preserve">En </w:t>
      </w:r>
      <w:r w:rsidR="00C00070" w:rsidRPr="00E57819">
        <w:rPr>
          <w:rFonts w:ascii="Calibri" w:eastAsia="Arial Unicode MS" w:hAnsi="Calibri" w:cs="Calibri"/>
          <w:spacing w:val="-2"/>
          <w:kern w:val="3"/>
          <w:sz w:val="22"/>
          <w:szCs w:val="22"/>
        </w:rPr>
        <w:t>parallèle</w:t>
      </w:r>
      <w:r w:rsidR="00E57819" w:rsidRPr="00E57819">
        <w:rPr>
          <w:rFonts w:ascii="Calibri" w:eastAsia="Arial Unicode MS" w:hAnsi="Calibri" w:cs="Calibri"/>
          <w:spacing w:val="-2"/>
          <w:kern w:val="3"/>
          <w:sz w:val="22"/>
          <w:szCs w:val="22"/>
        </w:rPr>
        <w:t xml:space="preserve"> de cette activité, l’Orchestre de chambre de Paris se produit régulièrement en déplacement lors de </w:t>
      </w:r>
      <w:r w:rsidR="00E57819" w:rsidRPr="00CA6F44">
        <w:rPr>
          <w:rFonts w:ascii="Calibri" w:eastAsia="Arial Unicode MS" w:hAnsi="Calibri" w:cs="Calibri"/>
          <w:spacing w:val="-2"/>
          <w:kern w:val="3"/>
          <w:sz w:val="22"/>
          <w:szCs w:val="22"/>
        </w:rPr>
        <w:t>festivals comme ce</w:t>
      </w:r>
      <w:r w:rsidR="00C56587" w:rsidRPr="00CA6F44">
        <w:rPr>
          <w:rFonts w:ascii="Calibri" w:eastAsia="Arial Unicode MS" w:hAnsi="Calibri" w:cs="Calibri"/>
          <w:spacing w:val="-2"/>
          <w:kern w:val="3"/>
          <w:sz w:val="22"/>
          <w:szCs w:val="22"/>
        </w:rPr>
        <w:t>lui</w:t>
      </w:r>
      <w:r w:rsidR="00E57819" w:rsidRPr="00CA6F44">
        <w:rPr>
          <w:rFonts w:ascii="Calibri" w:eastAsia="Arial Unicode MS" w:hAnsi="Calibri" w:cs="Calibri"/>
          <w:spacing w:val="-2"/>
          <w:kern w:val="3"/>
          <w:sz w:val="22"/>
          <w:szCs w:val="22"/>
        </w:rPr>
        <w:t xml:space="preserve"> de la Roque d'</w:t>
      </w:r>
      <w:proofErr w:type="spellStart"/>
      <w:r w:rsidR="00E57819" w:rsidRPr="00CA6F44">
        <w:rPr>
          <w:rFonts w:ascii="Calibri" w:eastAsia="Arial Unicode MS" w:hAnsi="Calibri" w:cs="Calibri"/>
          <w:spacing w:val="-2"/>
          <w:kern w:val="3"/>
          <w:sz w:val="22"/>
          <w:szCs w:val="22"/>
        </w:rPr>
        <w:t>Anthéron</w:t>
      </w:r>
      <w:proofErr w:type="spellEnd"/>
      <w:r w:rsidR="00E57819" w:rsidRPr="00CA6F44">
        <w:rPr>
          <w:rFonts w:ascii="Calibri" w:eastAsia="Arial Unicode MS" w:hAnsi="Calibri" w:cs="Calibri"/>
          <w:spacing w:val="-2"/>
          <w:kern w:val="3"/>
          <w:sz w:val="22"/>
          <w:szCs w:val="22"/>
        </w:rPr>
        <w:t xml:space="preserve"> ou à l'occasion de </w:t>
      </w:r>
      <w:proofErr w:type="spellStart"/>
      <w:r w:rsidR="00E57819" w:rsidRPr="00CA6F44">
        <w:rPr>
          <w:rFonts w:ascii="Calibri" w:eastAsia="Arial Unicode MS" w:hAnsi="Calibri" w:cs="Calibri"/>
          <w:spacing w:val="-2"/>
          <w:kern w:val="3"/>
          <w:sz w:val="22"/>
          <w:szCs w:val="22"/>
        </w:rPr>
        <w:t>tournées</w:t>
      </w:r>
      <w:proofErr w:type="spellEnd"/>
      <w:r w:rsidR="00E57819" w:rsidRPr="00CA6F44">
        <w:rPr>
          <w:rFonts w:ascii="Calibri" w:eastAsia="Arial Unicode MS" w:hAnsi="Calibri" w:cs="Calibri"/>
          <w:spacing w:val="-2"/>
          <w:kern w:val="3"/>
          <w:sz w:val="22"/>
          <w:szCs w:val="22"/>
        </w:rPr>
        <w:t xml:space="preserve"> internationales. Après une série de concerts en Espagne et un </w:t>
      </w:r>
      <w:proofErr w:type="gramStart"/>
      <w:r w:rsidR="00E57819" w:rsidRPr="00CA6F44">
        <w:rPr>
          <w:rFonts w:ascii="Calibri" w:eastAsia="Arial Unicode MS" w:hAnsi="Calibri" w:cs="Calibri"/>
          <w:spacing w:val="-2"/>
          <w:kern w:val="3"/>
          <w:sz w:val="22"/>
          <w:szCs w:val="22"/>
        </w:rPr>
        <w:t>concert</w:t>
      </w:r>
      <w:proofErr w:type="gramEnd"/>
      <w:r w:rsidR="00E57819" w:rsidRPr="00CA6F44">
        <w:rPr>
          <w:rFonts w:ascii="Calibri" w:eastAsia="Arial Unicode MS" w:hAnsi="Calibri" w:cs="Calibri"/>
          <w:spacing w:val="-2"/>
          <w:kern w:val="3"/>
          <w:sz w:val="22"/>
          <w:szCs w:val="22"/>
        </w:rPr>
        <w:t xml:space="preserve"> au </w:t>
      </w:r>
      <w:proofErr w:type="spellStart"/>
      <w:r w:rsidR="00E57819" w:rsidRPr="00CA6F44">
        <w:rPr>
          <w:rFonts w:ascii="Calibri" w:eastAsia="Arial Unicode MS" w:hAnsi="Calibri" w:cs="Calibri"/>
          <w:spacing w:val="-2"/>
          <w:kern w:val="3"/>
          <w:sz w:val="22"/>
          <w:szCs w:val="22"/>
        </w:rPr>
        <w:t>Concertg</w:t>
      </w:r>
      <w:r w:rsidR="00CE6AA8" w:rsidRPr="00CA6F44">
        <w:rPr>
          <w:rFonts w:ascii="Calibri" w:eastAsia="Arial Unicode MS" w:hAnsi="Calibri" w:cs="Calibri"/>
          <w:spacing w:val="-2"/>
          <w:kern w:val="3"/>
          <w:sz w:val="22"/>
          <w:szCs w:val="22"/>
        </w:rPr>
        <w:t>e</w:t>
      </w:r>
      <w:r w:rsidR="00E57819" w:rsidRPr="00CA6F44">
        <w:rPr>
          <w:rFonts w:ascii="Calibri" w:eastAsia="Arial Unicode MS" w:hAnsi="Calibri" w:cs="Calibri"/>
          <w:spacing w:val="-2"/>
          <w:kern w:val="3"/>
          <w:sz w:val="22"/>
          <w:szCs w:val="22"/>
        </w:rPr>
        <w:t>bouw</w:t>
      </w:r>
      <w:proofErr w:type="spellEnd"/>
      <w:r w:rsidR="00E57819" w:rsidRPr="00CA6F44">
        <w:rPr>
          <w:rFonts w:ascii="Calibri" w:eastAsia="Arial Unicode MS" w:hAnsi="Calibri" w:cs="Calibri"/>
          <w:spacing w:val="-2"/>
          <w:kern w:val="3"/>
          <w:sz w:val="22"/>
          <w:szCs w:val="22"/>
        </w:rPr>
        <w:t xml:space="preserve"> d'Amsterdam, l'Orchestre de chambre de Paris prépare </w:t>
      </w:r>
      <w:r w:rsidR="00BA171F" w:rsidRPr="00CA6F44">
        <w:rPr>
          <w:rFonts w:ascii="Calibri" w:eastAsia="Arial Unicode MS" w:hAnsi="Calibri" w:cs="Calibri"/>
          <w:spacing w:val="-2"/>
          <w:kern w:val="3"/>
          <w:sz w:val="22"/>
          <w:szCs w:val="22"/>
        </w:rPr>
        <w:t>pour le printemps 2024</w:t>
      </w:r>
      <w:r w:rsidR="00554BA4" w:rsidRPr="00CA6F44">
        <w:rPr>
          <w:rFonts w:ascii="Calibri" w:eastAsia="Arial Unicode MS" w:hAnsi="Calibri" w:cs="Calibri"/>
          <w:spacing w:val="-2"/>
          <w:kern w:val="3"/>
          <w:sz w:val="22"/>
          <w:szCs w:val="22"/>
        </w:rPr>
        <w:t>,</w:t>
      </w:r>
      <w:r w:rsidR="00BA171F" w:rsidRPr="00CA6F44">
        <w:rPr>
          <w:rFonts w:ascii="Calibri" w:eastAsia="Arial Unicode MS" w:hAnsi="Calibri" w:cs="Calibri"/>
          <w:spacing w:val="-2"/>
          <w:kern w:val="3"/>
          <w:sz w:val="22"/>
          <w:szCs w:val="22"/>
        </w:rPr>
        <w:t xml:space="preserve"> </w:t>
      </w:r>
      <w:r w:rsidR="00E57819" w:rsidRPr="00CA6F44">
        <w:rPr>
          <w:rFonts w:ascii="Calibri" w:eastAsia="Arial Unicode MS" w:hAnsi="Calibri" w:cs="Calibri"/>
          <w:spacing w:val="-2"/>
          <w:kern w:val="3"/>
          <w:sz w:val="22"/>
          <w:szCs w:val="22"/>
        </w:rPr>
        <w:t>une grande tournée</w:t>
      </w:r>
      <w:r w:rsidR="00C56587" w:rsidRPr="00CA6F44">
        <w:rPr>
          <w:rFonts w:ascii="Calibri" w:eastAsia="Arial Unicode MS" w:hAnsi="Calibri" w:cs="Calibri"/>
          <w:spacing w:val="-2"/>
          <w:kern w:val="3"/>
          <w:sz w:val="22"/>
          <w:szCs w:val="22"/>
        </w:rPr>
        <w:t xml:space="preserve"> en Chine et en Corée</w:t>
      </w:r>
      <w:r w:rsidR="00E57819" w:rsidRPr="00CA6F44">
        <w:rPr>
          <w:rFonts w:ascii="Calibri" w:eastAsia="Arial Unicode MS" w:hAnsi="Calibri" w:cs="Calibri"/>
          <w:spacing w:val="-2"/>
          <w:kern w:val="3"/>
          <w:sz w:val="22"/>
          <w:szCs w:val="22"/>
        </w:rPr>
        <w:t>, à laquelle</w:t>
      </w:r>
      <w:r w:rsidR="00BA171F" w:rsidRPr="00CA6F44">
        <w:rPr>
          <w:rFonts w:ascii="Calibri" w:eastAsia="Arial Unicode MS" w:hAnsi="Calibri" w:cs="Calibri"/>
          <w:spacing w:val="-2"/>
          <w:kern w:val="3"/>
          <w:sz w:val="22"/>
          <w:szCs w:val="22"/>
        </w:rPr>
        <w:t xml:space="preserve"> viendra s’ajouter à l’automne une tournée</w:t>
      </w:r>
      <w:r w:rsidR="00E57819" w:rsidRPr="00CA6F44">
        <w:rPr>
          <w:rFonts w:ascii="Calibri" w:eastAsia="Arial Unicode MS" w:hAnsi="Calibri" w:cs="Calibri"/>
          <w:spacing w:val="-2"/>
          <w:kern w:val="3"/>
          <w:sz w:val="22"/>
          <w:szCs w:val="22"/>
        </w:rPr>
        <w:t xml:space="preserve"> </w:t>
      </w:r>
      <w:r w:rsidR="00C56587" w:rsidRPr="00CA6F44">
        <w:rPr>
          <w:rFonts w:ascii="Calibri" w:eastAsia="Arial Unicode MS" w:hAnsi="Calibri" w:cs="Calibri"/>
          <w:spacing w:val="-2"/>
          <w:kern w:val="3"/>
          <w:sz w:val="22"/>
          <w:szCs w:val="22"/>
        </w:rPr>
        <w:t>en Allemagne</w:t>
      </w:r>
      <w:r w:rsidR="00AC4820" w:rsidRPr="00CA6F44">
        <w:rPr>
          <w:rFonts w:ascii="Calibri" w:eastAsia="Arial Unicode MS" w:hAnsi="Calibri" w:cs="Calibri"/>
          <w:spacing w:val="-2"/>
          <w:kern w:val="3"/>
          <w:sz w:val="22"/>
          <w:szCs w:val="22"/>
        </w:rPr>
        <w:t>.</w:t>
      </w:r>
    </w:p>
    <w:p w14:paraId="23A66857" w14:textId="3ED1E1F6" w:rsidR="002D46E0" w:rsidRDefault="00E57819" w:rsidP="00AC4820">
      <w:pPr>
        <w:pStyle w:val="Pardfaut"/>
        <w:tabs>
          <w:tab w:val="right" w:pos="4309"/>
          <w:tab w:val="right" w:pos="6293"/>
        </w:tabs>
        <w:spacing w:before="120"/>
        <w:jc w:val="both"/>
        <w:rPr>
          <w:rFonts w:ascii="Calibri" w:eastAsia="Times New Roman" w:hAnsi="Calibri" w:cs="Calibri"/>
          <w:color w:val="auto"/>
          <w:kern w:val="0"/>
        </w:rPr>
      </w:pPr>
      <w:r w:rsidRPr="00502D54">
        <w:rPr>
          <w:rFonts w:ascii="Calibri" w:eastAsia="Times New Roman" w:hAnsi="Calibri" w:cs="Calibri"/>
          <w:color w:val="auto"/>
          <w:kern w:val="0"/>
        </w:rPr>
        <w:t xml:space="preserve">Depuis sa fondation, l'Orchestre de chambre de Paris compte une soixantaine d’enregistrements à son actif </w:t>
      </w:r>
      <w:r w:rsidR="00BA171F" w:rsidRPr="00502D54">
        <w:rPr>
          <w:rFonts w:ascii="Calibri" w:eastAsia="Times New Roman" w:hAnsi="Calibri" w:cs="Calibri"/>
          <w:color w:val="auto"/>
          <w:kern w:val="0"/>
        </w:rPr>
        <w:t xml:space="preserve">et plus de </w:t>
      </w:r>
      <w:r w:rsidR="00502D54" w:rsidRPr="00502D54">
        <w:rPr>
          <w:rFonts w:ascii="Calibri" w:eastAsia="Times New Roman" w:hAnsi="Calibri" w:cs="Calibri"/>
          <w:color w:val="auto"/>
          <w:kern w:val="0"/>
        </w:rPr>
        <w:t>quatre-vingt-dix</w:t>
      </w:r>
      <w:r w:rsidR="00BA171F" w:rsidRPr="00502D54">
        <w:rPr>
          <w:rFonts w:ascii="Calibri" w:eastAsia="Times New Roman" w:hAnsi="Calibri" w:cs="Calibri"/>
          <w:color w:val="auto"/>
          <w:kern w:val="0"/>
        </w:rPr>
        <w:t xml:space="preserve"> créations. Il </w:t>
      </w:r>
      <w:r w:rsidRPr="00502D54">
        <w:rPr>
          <w:rFonts w:ascii="Calibri" w:eastAsia="Times New Roman" w:hAnsi="Calibri" w:cs="Calibri"/>
          <w:color w:val="auto"/>
          <w:kern w:val="0"/>
        </w:rPr>
        <w:t>poursuit</w:t>
      </w:r>
      <w:r w:rsidRPr="00E57819">
        <w:rPr>
          <w:rFonts w:ascii="Calibri" w:eastAsia="Times New Roman" w:hAnsi="Calibri" w:cs="Calibri"/>
          <w:color w:val="auto"/>
          <w:kern w:val="0"/>
        </w:rPr>
        <w:t xml:space="preserve"> la mise en valeur des esthétiques variées ainsi que des répertoires vocaux, notamment d’oratorio, d’orchestre de chambre et de musique d’aujourd’hui. Il développe une politique audiovisuelle soutenue avec la réalisation de nombreuses captations pour la radio, la télévision ou pour différentes plateformes digital</w:t>
      </w:r>
      <w:r w:rsidR="007365E1">
        <w:rPr>
          <w:rFonts w:ascii="Calibri" w:eastAsia="Times New Roman" w:hAnsi="Calibri" w:cs="Calibri"/>
          <w:color w:val="auto"/>
          <w:kern w:val="0"/>
        </w:rPr>
        <w:t>es</w:t>
      </w:r>
      <w:r w:rsidRPr="00E57819">
        <w:rPr>
          <w:rFonts w:ascii="Calibri" w:eastAsia="Times New Roman" w:hAnsi="Calibri" w:cs="Calibri"/>
          <w:color w:val="auto"/>
          <w:kern w:val="0"/>
        </w:rPr>
        <w:t>.</w:t>
      </w:r>
    </w:p>
    <w:p w14:paraId="26B9559D" w14:textId="7F4F7511" w:rsidR="005638CE" w:rsidRPr="005638CE" w:rsidRDefault="005638CE" w:rsidP="005638CE">
      <w:pPr>
        <w:pStyle w:val="NormalWeb"/>
        <w:shd w:val="clear" w:color="auto" w:fill="FFFFFF"/>
        <w:jc w:val="both"/>
        <w:rPr>
          <w:rFonts w:ascii="Calibri" w:hAnsi="Calibri" w:cs="Calibri"/>
          <w:spacing w:val="-4"/>
        </w:rPr>
      </w:pPr>
      <w:r w:rsidRPr="00E57819">
        <w:rPr>
          <w:rFonts w:ascii="Calibri" w:eastAsia="Arial Unicode MS" w:hAnsi="Calibri" w:cs="Calibri"/>
          <w:spacing w:val="-2"/>
          <w:kern w:val="3"/>
          <w:sz w:val="22"/>
          <w:szCs w:val="22"/>
        </w:rPr>
        <w:t xml:space="preserve">C'est aussi un acteur musical engagé dans la cité, il est ainsi unanimement reconnu pour sa démarche citoyenne volontariste qui s'adresse à tous les publics, y compris ceux en situation de précarité ou d’exclusion. Avec plus d’une centaine d’actions culturelles chaque saison, sa démarche citoyenne est nourrie par la volonté de partage et l’ambition de nouer des liens entre tous </w:t>
      </w:r>
      <w:r>
        <w:rPr>
          <w:rFonts w:ascii="Calibri" w:eastAsia="Arial Unicode MS" w:hAnsi="Calibri" w:cs="Calibri"/>
          <w:spacing w:val="-2"/>
          <w:kern w:val="3"/>
          <w:sz w:val="22"/>
          <w:szCs w:val="22"/>
        </w:rPr>
        <w:t>à travers</w:t>
      </w:r>
      <w:r w:rsidRPr="00E57819">
        <w:rPr>
          <w:rFonts w:ascii="Calibri" w:eastAsia="Arial Unicode MS" w:hAnsi="Calibri" w:cs="Calibri"/>
          <w:spacing w:val="-2"/>
          <w:kern w:val="3"/>
          <w:sz w:val="22"/>
          <w:szCs w:val="22"/>
        </w:rPr>
        <w:t xml:space="preserve"> la musique avec un souci de participation ou de transmission. Les récentes créations musicales conçues avec des bénéficiaires de centres d’hébergement ou des personnes détenues en sont illustrations. Également très impliqué dans le renouvellement du rapport aux publics, l’orchestre propose un</w:t>
      </w:r>
      <w:r>
        <w:rPr>
          <w:rFonts w:ascii="Calibri" w:eastAsia="Arial Unicode MS" w:hAnsi="Calibri" w:cs="Calibri"/>
          <w:spacing w:val="-2"/>
          <w:kern w:val="3"/>
          <w:sz w:val="22"/>
          <w:szCs w:val="22"/>
        </w:rPr>
        <w:t>e série</w:t>
      </w:r>
      <w:r w:rsidRPr="00E57819">
        <w:rPr>
          <w:rFonts w:ascii="Calibri" w:eastAsia="Arial Unicode MS" w:hAnsi="Calibri" w:cs="Calibri"/>
          <w:spacing w:val="-2"/>
          <w:kern w:val="3"/>
          <w:sz w:val="22"/>
          <w:szCs w:val="22"/>
        </w:rPr>
        <w:t xml:space="preserve"> d’expériences participatives et immersives. </w:t>
      </w:r>
      <w:r w:rsidRPr="00C56587">
        <w:rPr>
          <w:rFonts w:ascii="Calibri" w:hAnsi="Calibri" w:cs="Calibri"/>
          <w:spacing w:val="-4"/>
          <w:sz w:val="22"/>
          <w:szCs w:val="22"/>
        </w:rPr>
        <w:t>Dans le cadre de son programme OCP-Transmission, il développe trois académies :</w:t>
      </w:r>
      <w:r>
        <w:rPr>
          <w:rFonts w:ascii="Calibri" w:hAnsi="Calibri" w:cs="Calibri"/>
          <w:spacing w:val="-4"/>
          <w:sz w:val="22"/>
          <w:szCs w:val="22"/>
        </w:rPr>
        <w:t xml:space="preserve"> </w:t>
      </w:r>
      <w:r w:rsidRPr="00A52562">
        <w:rPr>
          <w:rFonts w:ascii="Calibri" w:hAnsi="Calibri" w:cs="Calibri"/>
          <w:spacing w:val="-4"/>
          <w:sz w:val="22"/>
          <w:szCs w:val="22"/>
        </w:rPr>
        <w:t>l'académie du joué-dirigé</w:t>
      </w:r>
      <w:r w:rsidRPr="00C56587">
        <w:rPr>
          <w:rFonts w:ascii="Calibri" w:hAnsi="Calibri" w:cs="Calibri"/>
          <w:spacing w:val="-4"/>
          <w:sz w:val="22"/>
          <w:szCs w:val="22"/>
        </w:rPr>
        <w:t xml:space="preserve">, l’académie de jeunes compositrices et l’académie d’orchestre destinée aux étudiants du CNSMDP. </w:t>
      </w:r>
    </w:p>
    <w:p w14:paraId="738A8018" w14:textId="77777777" w:rsidR="00E57819" w:rsidRDefault="00E57819" w:rsidP="00AC4820">
      <w:pPr>
        <w:pStyle w:val="Pardfaut"/>
        <w:tabs>
          <w:tab w:val="right" w:pos="4309"/>
          <w:tab w:val="right" w:pos="6293"/>
        </w:tabs>
        <w:spacing w:line="200" w:lineRule="atLeast"/>
        <w:jc w:val="both"/>
        <w:rPr>
          <w:rFonts w:ascii="Calibri" w:hAnsi="Calibri" w:cs="Calibri"/>
          <w:color w:val="auto"/>
          <w:spacing w:val="-2"/>
        </w:rPr>
      </w:pPr>
    </w:p>
    <w:p w14:paraId="352DFBBE" w14:textId="601A0AD3" w:rsidR="00056C22" w:rsidRPr="00654457" w:rsidRDefault="00F46688" w:rsidP="00056C22">
      <w:pPr>
        <w:autoSpaceDE w:val="0"/>
        <w:adjustRightInd w:val="0"/>
        <w:rPr>
          <w:rFonts w:ascii="Calibri" w:hAnsi="Calibri" w:cs="Calibri"/>
          <w:i/>
          <w:iCs/>
          <w:sz w:val="22"/>
          <w:szCs w:val="22"/>
        </w:rPr>
      </w:pPr>
      <w:r>
        <w:rPr>
          <w:rFonts w:ascii="Calibri" w:hAnsi="Calibri" w:cs="Calibri"/>
          <w:i/>
          <w:iCs/>
          <w:color w:val="242424"/>
          <w:sz w:val="22"/>
          <w:szCs w:val="22"/>
          <w:bdr w:val="none" w:sz="0" w:space="0" w:color="auto" w:frame="1"/>
          <w:shd w:val="clear" w:color="auto" w:fill="FFFFFF"/>
        </w:rPr>
        <w:t xml:space="preserve">L’Orchestre de chambre de Paris, labellisé Orchestre national en région, remercie de leur soutien le ministère de la Culture (Drac Île-de-France), la Ville de Paris, ainsi que les entreprises partenaires et les donateurs privés du cercle </w:t>
      </w:r>
      <w:proofErr w:type="spellStart"/>
      <w:r>
        <w:rPr>
          <w:rFonts w:ascii="Calibri" w:hAnsi="Calibri" w:cs="Calibri"/>
          <w:i/>
          <w:iCs/>
          <w:color w:val="242424"/>
          <w:sz w:val="22"/>
          <w:szCs w:val="22"/>
          <w:bdr w:val="none" w:sz="0" w:space="0" w:color="auto" w:frame="1"/>
          <w:shd w:val="clear" w:color="auto" w:fill="FFFFFF"/>
        </w:rPr>
        <w:t>accompagnato</w:t>
      </w:r>
      <w:proofErr w:type="spellEnd"/>
      <w:r>
        <w:rPr>
          <w:rFonts w:ascii="Calibri" w:hAnsi="Calibri" w:cs="Calibri"/>
          <w:i/>
          <w:iCs/>
          <w:color w:val="242424"/>
          <w:sz w:val="22"/>
          <w:szCs w:val="22"/>
          <w:bdr w:val="none" w:sz="0" w:space="0" w:color="auto" w:frame="1"/>
          <w:shd w:val="clear" w:color="auto" w:fill="FFFFFF"/>
        </w:rPr>
        <w:t xml:space="preserve"> pour leurs contributions.</w:t>
      </w:r>
    </w:p>
    <w:p w14:paraId="12A0E503" w14:textId="77777777" w:rsidR="00CE6AA8" w:rsidRDefault="00CE6AA8" w:rsidP="00AC4820">
      <w:pPr>
        <w:pStyle w:val="Pardfaut"/>
        <w:tabs>
          <w:tab w:val="right" w:pos="4309"/>
          <w:tab w:val="right" w:pos="6293"/>
        </w:tabs>
        <w:spacing w:line="200" w:lineRule="atLeast"/>
        <w:jc w:val="both"/>
        <w:rPr>
          <w:rFonts w:ascii="Calibri" w:hAnsi="Calibri" w:cs="Calibri"/>
          <w:color w:val="auto"/>
        </w:rPr>
      </w:pPr>
    </w:p>
    <w:p w14:paraId="4CE01939" w14:textId="77777777" w:rsidR="002D46E0" w:rsidRPr="00CE6AA8" w:rsidRDefault="00000000" w:rsidP="00AC4820">
      <w:pPr>
        <w:pStyle w:val="Pardfaut"/>
        <w:tabs>
          <w:tab w:val="right" w:pos="4309"/>
          <w:tab w:val="right" w:pos="6293"/>
        </w:tabs>
        <w:spacing w:line="200" w:lineRule="atLeast"/>
        <w:jc w:val="both"/>
        <w:rPr>
          <w:b/>
          <w:bCs/>
        </w:rPr>
      </w:pPr>
      <w:hyperlink r:id="rId9" w:history="1">
        <w:r w:rsidR="002B27E8" w:rsidRPr="00CE6AA8">
          <w:rPr>
            <w:rStyle w:val="Hyperlink0"/>
            <w:rFonts w:ascii="Calibri" w:hAnsi="Calibri" w:cs="Calibri"/>
            <w:b/>
            <w:bCs/>
            <w:color w:val="auto"/>
            <w:u w:val="none"/>
          </w:rPr>
          <w:t>orchestredechambredeparis.com</w:t>
        </w:r>
      </w:hyperlink>
    </w:p>
    <w:p w14:paraId="48BC8139" w14:textId="77777777" w:rsidR="007365E1" w:rsidRDefault="007365E1" w:rsidP="00AC4820">
      <w:pPr>
        <w:pStyle w:val="Pardfaut"/>
        <w:tabs>
          <w:tab w:val="right" w:pos="4309"/>
          <w:tab w:val="right" w:pos="6293"/>
        </w:tabs>
        <w:spacing w:line="200" w:lineRule="atLeast"/>
        <w:jc w:val="both"/>
      </w:pPr>
    </w:p>
    <w:p w14:paraId="7DB89CB5" w14:textId="53D222FB" w:rsidR="00E57819" w:rsidRPr="00AC4820" w:rsidRDefault="00E57819" w:rsidP="00AC4820">
      <w:pPr>
        <w:pStyle w:val="Pardfaut"/>
        <w:tabs>
          <w:tab w:val="right" w:pos="4309"/>
          <w:tab w:val="right" w:pos="6293"/>
        </w:tabs>
        <w:spacing w:line="200" w:lineRule="atLeast"/>
        <w:jc w:val="both"/>
        <w:rPr>
          <w:rFonts w:ascii="Calibri" w:hAnsi="Calibri" w:cs="Calibri"/>
        </w:rPr>
      </w:pPr>
    </w:p>
    <w:sectPr w:rsidR="00E57819" w:rsidRPr="00AC4820">
      <w:pgSz w:w="11906" w:h="16838"/>
      <w:pgMar w:top="851" w:right="1134" w:bottom="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13BC3" w14:textId="77777777" w:rsidR="0055108C" w:rsidRDefault="0055108C">
      <w:r>
        <w:separator/>
      </w:r>
    </w:p>
  </w:endnote>
  <w:endnote w:type="continuationSeparator" w:id="0">
    <w:p w14:paraId="0B7AA3B7" w14:textId="77777777" w:rsidR="0055108C" w:rsidRDefault="0055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MT Pro">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9D8ED" w14:textId="77777777" w:rsidR="0055108C" w:rsidRDefault="0055108C">
      <w:r>
        <w:rPr>
          <w:color w:val="000000"/>
        </w:rPr>
        <w:separator/>
      </w:r>
    </w:p>
  </w:footnote>
  <w:footnote w:type="continuationSeparator" w:id="0">
    <w:p w14:paraId="00CCC422" w14:textId="77777777" w:rsidR="0055108C" w:rsidRDefault="005510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D46E0"/>
    <w:rsid w:val="00047656"/>
    <w:rsid w:val="00056C22"/>
    <w:rsid w:val="0007027A"/>
    <w:rsid w:val="00175FB3"/>
    <w:rsid w:val="001C01EA"/>
    <w:rsid w:val="0023041C"/>
    <w:rsid w:val="002B27E8"/>
    <w:rsid w:val="002D46E0"/>
    <w:rsid w:val="00327910"/>
    <w:rsid w:val="00335D5F"/>
    <w:rsid w:val="0035206E"/>
    <w:rsid w:val="0037201E"/>
    <w:rsid w:val="003849E1"/>
    <w:rsid w:val="00391133"/>
    <w:rsid w:val="00410D0E"/>
    <w:rsid w:val="004837C5"/>
    <w:rsid w:val="00502D54"/>
    <w:rsid w:val="0055108C"/>
    <w:rsid w:val="00554BA4"/>
    <w:rsid w:val="005638CE"/>
    <w:rsid w:val="00597EB3"/>
    <w:rsid w:val="005B2380"/>
    <w:rsid w:val="005B55BC"/>
    <w:rsid w:val="005C73AD"/>
    <w:rsid w:val="00624A3C"/>
    <w:rsid w:val="006404D6"/>
    <w:rsid w:val="00661F28"/>
    <w:rsid w:val="006A76DD"/>
    <w:rsid w:val="006B0851"/>
    <w:rsid w:val="007365E1"/>
    <w:rsid w:val="00740A11"/>
    <w:rsid w:val="007473B4"/>
    <w:rsid w:val="00764258"/>
    <w:rsid w:val="00785CF1"/>
    <w:rsid w:val="0079544B"/>
    <w:rsid w:val="007B7DB0"/>
    <w:rsid w:val="00815EA9"/>
    <w:rsid w:val="008D3ABA"/>
    <w:rsid w:val="008F0B3D"/>
    <w:rsid w:val="008F3EEA"/>
    <w:rsid w:val="008F4B48"/>
    <w:rsid w:val="009578F5"/>
    <w:rsid w:val="009672E3"/>
    <w:rsid w:val="00A52562"/>
    <w:rsid w:val="00A82937"/>
    <w:rsid w:val="00AC4820"/>
    <w:rsid w:val="00B57A8E"/>
    <w:rsid w:val="00B82DB4"/>
    <w:rsid w:val="00BA171F"/>
    <w:rsid w:val="00BC736A"/>
    <w:rsid w:val="00C00070"/>
    <w:rsid w:val="00C06FC4"/>
    <w:rsid w:val="00C22A1F"/>
    <w:rsid w:val="00C42F39"/>
    <w:rsid w:val="00C56587"/>
    <w:rsid w:val="00CA6F44"/>
    <w:rsid w:val="00CE6AA8"/>
    <w:rsid w:val="00D14733"/>
    <w:rsid w:val="00D647C5"/>
    <w:rsid w:val="00DA323D"/>
    <w:rsid w:val="00DF1D16"/>
    <w:rsid w:val="00E163F1"/>
    <w:rsid w:val="00E558B7"/>
    <w:rsid w:val="00E57819"/>
    <w:rsid w:val="00E70D8C"/>
    <w:rsid w:val="00F46688"/>
    <w:rsid w:val="00F5349D"/>
    <w:rsid w:val="00F860FF"/>
    <w:rsid w:val="00FA70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B5BC"/>
  <w15:docId w15:val="{227E4A81-13B8-40D6-AC81-42AD89DE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sz w:val="24"/>
      <w:szCs w:val="24"/>
      <w:lang w:val="en-US"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Pardfaut">
    <w:name w:val="Par défaut"/>
    <w:pPr>
      <w:widowControl/>
      <w:suppressAutoHyphens/>
    </w:pPr>
    <w:rPr>
      <w:rFonts w:ascii="Helvetica" w:hAnsi="Helvetica" w:cs="Arial Unicode MS"/>
      <w:color w:val="000000"/>
      <w:sz w:val="22"/>
      <w:szCs w:val="22"/>
    </w:r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styleId="Commentaire">
    <w:name w:val="annotation text"/>
    <w:basedOn w:val="Standard"/>
    <w:rPr>
      <w:sz w:val="20"/>
      <w:szCs w:val="20"/>
    </w:rPr>
  </w:style>
  <w:style w:type="paragraph" w:styleId="Objetducommentaire">
    <w:name w:val="annotation subject"/>
    <w:basedOn w:val="Commentaire"/>
    <w:rPr>
      <w:b/>
      <w:bCs/>
    </w:rPr>
  </w:style>
  <w:style w:type="paragraph" w:styleId="Textedebulles">
    <w:name w:val="Balloon Text"/>
    <w:basedOn w:val="Standard"/>
    <w:rPr>
      <w:rFonts w:ascii="Segoe UI" w:hAnsi="Segoe UI" w:cs="Segoe UI"/>
      <w:sz w:val="18"/>
      <w:szCs w:val="18"/>
    </w:rPr>
  </w:style>
  <w:style w:type="character" w:customStyle="1" w:styleId="Internetlink">
    <w:name w:val="Internet link"/>
    <w:rPr>
      <w:color w:val="000080"/>
      <w:u w:val="single"/>
    </w:rPr>
  </w:style>
  <w:style w:type="character" w:customStyle="1" w:styleId="Hyperlink0">
    <w:name w:val="Hyperlink.0"/>
    <w:basedOn w:val="Internetlink"/>
    <w:rPr>
      <w:color w:val="000080"/>
      <w:u w:val="single"/>
    </w:rPr>
  </w:style>
  <w:style w:type="character" w:customStyle="1" w:styleId="En-tteCar">
    <w:name w:val="En-tête Car"/>
    <w:basedOn w:val="Policepardfaut"/>
    <w:rPr>
      <w:sz w:val="24"/>
      <w:szCs w:val="24"/>
      <w:lang w:val="en-US" w:eastAsia="en-US"/>
    </w:rPr>
  </w:style>
  <w:style w:type="character" w:customStyle="1" w:styleId="PieddepageCar">
    <w:name w:val="Pied de page Car"/>
    <w:basedOn w:val="Policepardfaut"/>
    <w:rPr>
      <w:sz w:val="24"/>
      <w:szCs w:val="24"/>
      <w:lang w:val="en-US" w:eastAsia="en-US"/>
    </w:rPr>
  </w:style>
  <w:style w:type="character" w:styleId="Marquedecommentaire">
    <w:name w:val="annotation reference"/>
    <w:basedOn w:val="Policepardfaut"/>
    <w:rPr>
      <w:sz w:val="16"/>
      <w:szCs w:val="16"/>
    </w:rPr>
  </w:style>
  <w:style w:type="character" w:customStyle="1" w:styleId="CommentaireCar">
    <w:name w:val="Commentaire Car"/>
    <w:basedOn w:val="Policepardfaut"/>
    <w:rPr>
      <w:lang w:val="en-US" w:eastAsia="en-US"/>
    </w:rPr>
  </w:style>
  <w:style w:type="character" w:customStyle="1" w:styleId="ObjetducommentaireCar">
    <w:name w:val="Objet du commentaire Car"/>
    <w:basedOn w:val="CommentaireCar"/>
    <w:rPr>
      <w:b/>
      <w:bCs/>
      <w:lang w:val="en-US" w:eastAsia="en-US"/>
    </w:rPr>
  </w:style>
  <w:style w:type="character" w:customStyle="1" w:styleId="TextedebullesCar">
    <w:name w:val="Texte de bulles Car"/>
    <w:basedOn w:val="Policepardfaut"/>
    <w:rPr>
      <w:rFonts w:ascii="Segoe UI" w:hAnsi="Segoe UI" w:cs="Segoe UI"/>
      <w:sz w:val="18"/>
      <w:szCs w:val="18"/>
      <w:lang w:val="en-US" w:eastAsia="en-US"/>
    </w:rPr>
  </w:style>
  <w:style w:type="paragraph" w:styleId="NormalWeb">
    <w:name w:val="Normal (Web)"/>
    <w:basedOn w:val="Normal"/>
    <w:pPr>
      <w:widowControl/>
      <w:suppressAutoHyphens w:val="0"/>
      <w:spacing w:before="100" w:after="100"/>
      <w:textAlignment w:val="auto"/>
    </w:pPr>
    <w:rPr>
      <w:rFonts w:eastAsia="Times New Roman"/>
      <w:kern w:val="0"/>
      <w:sz w:val="24"/>
      <w:szCs w:val="24"/>
    </w:rPr>
  </w:style>
  <w:style w:type="character" w:styleId="lev">
    <w:name w:val="Strong"/>
    <w:basedOn w:val="Policepardfaut"/>
    <w:rPr>
      <w:b/>
      <w:bCs/>
    </w:rPr>
  </w:style>
  <w:style w:type="character" w:styleId="Accentuation">
    <w:name w:val="Emphasis"/>
    <w:basedOn w:val="Policepardfaut"/>
    <w:rPr>
      <w:i/>
      <w:iCs/>
    </w:rPr>
  </w:style>
  <w:style w:type="paragraph" w:styleId="Rvision">
    <w:name w:val="Revision"/>
    <w:hidden/>
    <w:uiPriority w:val="99"/>
    <w:semiHidden/>
    <w:rsid w:val="005B2380"/>
    <w:pPr>
      <w:widowControl/>
      <w:autoSpaceDN/>
      <w:textAlignment w:val="auto"/>
    </w:pPr>
  </w:style>
  <w:style w:type="character" w:styleId="Lienhypertexte">
    <w:name w:val="Hyperlink"/>
    <w:basedOn w:val="Policepardfaut"/>
    <w:uiPriority w:val="99"/>
    <w:unhideWhenUsed/>
    <w:rsid w:val="00E57819"/>
    <w:rPr>
      <w:color w:val="0563C1" w:themeColor="hyperlink"/>
      <w:u w:val="single"/>
    </w:rPr>
  </w:style>
  <w:style w:type="character" w:styleId="Mentionnonrsolue">
    <w:name w:val="Unresolved Mention"/>
    <w:basedOn w:val="Policepardfaut"/>
    <w:uiPriority w:val="99"/>
    <w:semiHidden/>
    <w:unhideWhenUsed/>
    <w:rsid w:val="00E57819"/>
    <w:rPr>
      <w:color w:val="605E5C"/>
      <w:shd w:val="clear" w:color="auto" w:fill="E1DFDD"/>
    </w:rPr>
  </w:style>
  <w:style w:type="paragraph" w:styleId="Textebrut">
    <w:name w:val="Plain Text"/>
    <w:basedOn w:val="Normal"/>
    <w:link w:val="TextebrutCar"/>
    <w:uiPriority w:val="99"/>
    <w:semiHidden/>
    <w:unhideWhenUsed/>
    <w:rsid w:val="00E57819"/>
    <w:pPr>
      <w:widowControl/>
      <w:suppressAutoHyphens w:val="0"/>
      <w:autoSpaceDN/>
      <w:textAlignment w:val="auto"/>
    </w:pPr>
    <w:rPr>
      <w:rFonts w:ascii="Calibri" w:eastAsiaTheme="minorHAnsi" w:hAnsi="Calibri" w:cstheme="minorBidi"/>
      <w:kern w:val="0"/>
      <w:sz w:val="22"/>
      <w:szCs w:val="21"/>
      <w:lang w:eastAsia="en-US"/>
    </w:rPr>
  </w:style>
  <w:style w:type="character" w:customStyle="1" w:styleId="TextebrutCar">
    <w:name w:val="Texte brut Car"/>
    <w:basedOn w:val="Policepardfaut"/>
    <w:link w:val="Textebrut"/>
    <w:uiPriority w:val="99"/>
    <w:semiHidden/>
    <w:rsid w:val="00E57819"/>
    <w:rPr>
      <w:rFonts w:ascii="Calibri" w:eastAsiaTheme="minorHAnsi" w:hAnsi="Calibri" w:cstheme="minorBidi"/>
      <w:kern w:val="0"/>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25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orchestredechambredepari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eee905-df28-41e2-908b-9bd61e75a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B8A729AC938147B4DB21F40B7BAA4A" ma:contentTypeVersion="8" ma:contentTypeDescription="Crée un document." ma:contentTypeScope="" ma:versionID="df036e0cc6aeac974d41d9b4f7b51161">
  <xsd:schema xmlns:xsd="http://www.w3.org/2001/XMLSchema" xmlns:xs="http://www.w3.org/2001/XMLSchema" xmlns:p="http://schemas.microsoft.com/office/2006/metadata/properties" xmlns:ns3="52eee905-df28-41e2-908b-9bd61e75a8a0" targetNamespace="http://schemas.microsoft.com/office/2006/metadata/properties" ma:root="true" ma:fieldsID="8d640c08e45195e7eca0cf6c7348b5cd" ns3:_="">
    <xsd:import namespace="52eee905-df28-41e2-908b-9bd61e75a8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ee905-df28-41e2-908b-9bd61e75a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8D98D-943D-43A6-BC0E-4D3951F7CD0D}">
  <ds:schemaRefs>
    <ds:schemaRef ds:uri="http://schemas.microsoft.com/office/2006/metadata/properties"/>
    <ds:schemaRef ds:uri="http://schemas.microsoft.com/office/infopath/2007/PartnerControls"/>
    <ds:schemaRef ds:uri="52eee905-df28-41e2-908b-9bd61e75a8a0"/>
  </ds:schemaRefs>
</ds:datastoreItem>
</file>

<file path=customXml/itemProps2.xml><?xml version="1.0" encoding="utf-8"?>
<ds:datastoreItem xmlns:ds="http://schemas.openxmlformats.org/officeDocument/2006/customXml" ds:itemID="{A8D32568-1254-4412-A439-13DDA6424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ee905-df28-41e2-908b-9bd61e75a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3C63D-1D2B-4AB1-AC63-45B114E4E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616</Words>
  <Characters>3388</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Tachdjian</dc:creator>
  <cp:keywords/>
  <dc:description/>
  <cp:lastModifiedBy>Emilie Tachdjian</cp:lastModifiedBy>
  <cp:revision>15</cp:revision>
  <cp:lastPrinted>2023-06-29T09:28:00Z</cp:lastPrinted>
  <dcterms:created xsi:type="dcterms:W3CDTF">2023-09-08T09:20:00Z</dcterms:created>
  <dcterms:modified xsi:type="dcterms:W3CDTF">2024-04-02T13:18:00Z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0x01010005B8A729AC938147B4DB21F40B7BAA4A</vt:lpwstr>
  </property>
</Properties>
</file>